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/>
      </w:pPr>
      <w:bookmarkStart w:colFirst="0" w:colLast="0" w:name="_hz3j3utelfnq" w:id="0"/>
      <w:bookmarkEnd w:id="0"/>
      <w:r w:rsidDel="00000000" w:rsidR="00000000" w:rsidRPr="00000000">
        <w:rPr>
          <w:rtl w:val="0"/>
        </w:rPr>
        <w:t xml:space="preserve">Appendix 1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An initial survey template based on information from Foulkes (2008) and the Hedgerow Appraisal System (Foulkes et al., 2013).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Topography </w:t>
            </w:r>
            <w:r w:rsidDel="00000000" w:rsidR="00000000" w:rsidRPr="00000000">
              <w:rPr>
                <w:rtl w:val="0"/>
              </w:rPr>
              <w:t xml:space="preserve">(i.e. slope)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Soil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Underlying bedrock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Hedgerow location</w:t>
            </w:r>
            <w:r w:rsidDel="00000000" w:rsidR="00000000" w:rsidRPr="00000000">
              <w:rPr>
                <w:rtl w:val="0"/>
              </w:rPr>
              <w:t xml:space="preserve"> (i.e. roadside or field boundary)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of hedgerow to be transported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to be transported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Stem density </w:t>
            </w:r>
            <w:r w:rsidDel="00000000" w:rsidR="00000000" w:rsidRPr="00000000">
              <w:rPr>
                <w:rtl w:val="0"/>
              </w:rPr>
              <w:t xml:space="preserve">(plants per metre/single line of plants/double line/random spacing)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Width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Gappiness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Basal density </w:t>
            </w:r>
            <w:r w:rsidDel="00000000" w:rsidR="00000000" w:rsidRPr="00000000">
              <w:rPr>
                <w:rtl w:val="0"/>
              </w:rPr>
              <w:t xml:space="preserve">(i.e. amount of undergrowth)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Presence of hedgerow trees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Species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Roadside verge </w:t>
            </w:r>
            <w:r w:rsidDel="00000000" w:rsidR="00000000" w:rsidRPr="00000000">
              <w:rPr>
                <w:rtl w:val="0"/>
              </w:rPr>
              <w:t xml:space="preserve">(present/width/species diversity)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 vigour of hedgerow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Management status </w:t>
            </w:r>
            <w:r w:rsidDel="00000000" w:rsidR="00000000" w:rsidRPr="00000000">
              <w:rPr>
                <w:rtl w:val="0"/>
              </w:rPr>
              <w:t xml:space="preserve">(trimmed/unmanaged)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Management method </w:t>
            </w:r>
            <w:r w:rsidDel="00000000" w:rsidR="00000000" w:rsidRPr="00000000">
              <w:rPr>
                <w:rtl w:val="0"/>
              </w:rPr>
              <w:t xml:space="preserve">(flail/circular saw)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Evidence of laying </w:t>
            </w:r>
            <w:r w:rsidDel="00000000" w:rsidR="00000000" w:rsidRPr="00000000">
              <w:rPr>
                <w:rtl w:val="0"/>
              </w:rPr>
              <w:t xml:space="preserve">(e.g. large horizontal stems)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Presence of fencing, stone wall, drain, or hedge bank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Wire or debris in the hedgerow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jc w:val="both"/>
        <w:rPr/>
      </w:pPr>
      <w:bookmarkStart w:colFirst="0" w:colLast="0" w:name="_nvumbabqpdc9" w:id="1"/>
      <w:bookmarkEnd w:id="1"/>
      <w:r w:rsidDel="00000000" w:rsidR="00000000" w:rsidRPr="00000000">
        <w:rPr>
          <w:rtl w:val="0"/>
        </w:rPr>
        <w:t xml:space="preserve">Appendix 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work schedule template to be agreed between contractors, site managers, and operatives.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230"/>
        <w:gridCol w:w="1440"/>
        <w:gridCol w:w="1395"/>
        <w:gridCol w:w="1755"/>
        <w:gridCol w:w="2385"/>
        <w:tblGridChange w:id="0">
          <w:tblGrid>
            <w:gridCol w:w="840"/>
            <w:gridCol w:w="1230"/>
            <w:gridCol w:w="1440"/>
            <w:gridCol w:w="1395"/>
            <w:gridCol w:w="1755"/>
            <w:gridCol w:w="2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Contractor/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Machinery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of Translocation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Action </w:t>
            </w:r>
            <w:r w:rsidDel="00000000" w:rsidR="00000000" w:rsidRPr="00000000">
              <w:rPr>
                <w:rtl w:val="0"/>
              </w:rPr>
              <w:t xml:space="preserve">(e.g. lift and place stems 1-10)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